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A24FB3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</w:t>
            </w:r>
            <w:r w:rsidR="00627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5</w:t>
            </w: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="009D17F4" w:rsidRPr="009D17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5-4 „Konflikte erkennen &amp; lösen”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627D5C"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5 – Berufsalltag &amp; Kommunikation im Betrieb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="00627D5C"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9D17F4" w:rsidRPr="009D17F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4 – Konflikte erkennen &amp; lösen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9D17F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75</w:t>
            </w:r>
            <w:r w:rsidR="00627D5C"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9D17F4" w:rsidRPr="009D17F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Gruppenarbeit mit Rollenspiel-Elementen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9D17F4" w:rsidRPr="009D17F4" w:rsidRDefault="009D17F4" w:rsidP="009D17F4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9D17F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lernen, Konflikte zu erkennen, ihre Ursachen zu verstehen und konstruktive Lösungsstrategien anzuwenden.</w:t>
      </w:r>
    </w:p>
    <w:p w:rsidR="00514520" w:rsidRPr="00514520" w:rsidRDefault="009D17F4" w:rsidP="009D17F4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9D17F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Sie reflektieren ihr eigenes Konfliktverhalten und üben, deeskalierend und lösungsorientiert zu </w:t>
      </w:r>
      <w:proofErr w:type="gramStart"/>
      <w:r w:rsidRPr="009D17F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kommunizieren.</w:t>
      </w:r>
      <w:r w:rsidR="008C6C1D" w:rsidRPr="008C6C1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.</w:t>
      </w:r>
      <w:proofErr w:type="gramEnd"/>
      <w:r w:rsidR="004B5E1B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9D17F4" w:rsidRPr="009D17F4" w:rsidRDefault="009D17F4" w:rsidP="009D17F4">
      <w:pPr>
        <w:pStyle w:val="Standard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9D17F4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9D17F4">
        <w:rPr>
          <w:rFonts w:ascii="Arial" w:hAnsi="Arial" w:cs="Arial"/>
          <w:i/>
          <w:iCs/>
          <w:color w:val="000000"/>
          <w:sz w:val="15"/>
          <w:szCs w:val="15"/>
        </w:rPr>
        <w:t>„Konfliktanalyse“</w:t>
      </w:r>
      <w:r w:rsidRPr="009D17F4">
        <w:rPr>
          <w:rFonts w:ascii="Arial" w:hAnsi="Arial" w:cs="Arial"/>
          <w:color w:val="000000"/>
          <w:sz w:val="15"/>
          <w:szCs w:val="15"/>
        </w:rPr>
        <w:t xml:space="preserve"> (Situation – Ursache – Lösung – eigenes Verhalten)</w:t>
      </w:r>
    </w:p>
    <w:p w:rsidR="009D17F4" w:rsidRPr="009D17F4" w:rsidRDefault="009D17F4" w:rsidP="009D17F4">
      <w:pPr>
        <w:pStyle w:val="Standard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9D17F4">
        <w:rPr>
          <w:rFonts w:ascii="Arial" w:hAnsi="Arial" w:cs="Arial"/>
          <w:color w:val="000000"/>
          <w:sz w:val="15"/>
          <w:szCs w:val="15"/>
        </w:rPr>
        <w:t xml:space="preserve">Karteikarten mit Konfliktbeispielen (z. B. Missverständnis </w:t>
      </w:r>
      <w:proofErr w:type="gramStart"/>
      <w:r w:rsidRPr="009D17F4">
        <w:rPr>
          <w:rFonts w:ascii="Arial" w:hAnsi="Arial" w:cs="Arial"/>
          <w:color w:val="000000"/>
          <w:sz w:val="15"/>
          <w:szCs w:val="15"/>
        </w:rPr>
        <w:t>mit Kollege</w:t>
      </w:r>
      <w:proofErr w:type="gramEnd"/>
      <w:r w:rsidRPr="009D17F4">
        <w:rPr>
          <w:rFonts w:ascii="Arial" w:hAnsi="Arial" w:cs="Arial"/>
          <w:color w:val="000000"/>
          <w:sz w:val="15"/>
          <w:szCs w:val="15"/>
        </w:rPr>
        <w:t>, Kritik vom Chef, Zeitdruck, unfaire Aufgabenverteilung)</w:t>
      </w:r>
    </w:p>
    <w:p w:rsidR="009D17F4" w:rsidRPr="009D17F4" w:rsidRDefault="009D17F4" w:rsidP="009D17F4">
      <w:pPr>
        <w:pStyle w:val="Standard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9D17F4">
        <w:rPr>
          <w:rFonts w:ascii="Arial" w:hAnsi="Arial" w:cs="Arial"/>
          <w:color w:val="000000"/>
          <w:sz w:val="15"/>
          <w:szCs w:val="15"/>
        </w:rPr>
        <w:t>Flipchart: Konfliktverlauf in 5 Phasen</w:t>
      </w:r>
    </w:p>
    <w:p w:rsidR="009D17F4" w:rsidRPr="009D17F4" w:rsidRDefault="009D17F4" w:rsidP="009D17F4">
      <w:pPr>
        <w:pStyle w:val="Standard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9D17F4">
        <w:rPr>
          <w:rFonts w:ascii="Arial" w:hAnsi="Arial" w:cs="Arial"/>
          <w:color w:val="000000"/>
          <w:sz w:val="15"/>
          <w:szCs w:val="15"/>
        </w:rPr>
        <w:t>Stifte / Marker</w:t>
      </w:r>
    </w:p>
    <w:p w:rsidR="009D17F4" w:rsidRPr="009D17F4" w:rsidRDefault="009D17F4" w:rsidP="009D17F4">
      <w:pPr>
        <w:pStyle w:val="Standard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9D17F4">
        <w:rPr>
          <w:rFonts w:ascii="Arial" w:hAnsi="Arial" w:cs="Arial"/>
          <w:color w:val="000000"/>
          <w:sz w:val="15"/>
          <w:szCs w:val="15"/>
        </w:rPr>
        <w:t xml:space="preserve">ggf. </w:t>
      </w:r>
      <w:proofErr w:type="spellStart"/>
      <w:r w:rsidRPr="009D17F4">
        <w:rPr>
          <w:rFonts w:ascii="Arial" w:hAnsi="Arial" w:cs="Arial"/>
          <w:color w:val="000000"/>
          <w:sz w:val="15"/>
          <w:szCs w:val="15"/>
        </w:rPr>
        <w:t>Beamer</w:t>
      </w:r>
      <w:proofErr w:type="spellEnd"/>
      <w:r w:rsidRPr="009D17F4">
        <w:rPr>
          <w:rFonts w:ascii="Arial" w:hAnsi="Arial" w:cs="Arial"/>
          <w:color w:val="000000"/>
          <w:sz w:val="15"/>
          <w:szCs w:val="15"/>
        </w:rPr>
        <w:t xml:space="preserve"> oder Tafel</w:t>
      </w:r>
    </w:p>
    <w:p w:rsidR="00514520" w:rsidRPr="00514520" w:rsidRDefault="004B5E1B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9D17F4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9D17F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fragt: „Wann gab es das letzte Mal einen Konflikt – und wie wurde er gelöst?“ Begriffe sammeln: Streit, Missverständnis, Spannung, Kommunikation.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8C6C1D" w:rsidP="00627D5C">
            <w:pPr>
              <w:spacing w:before="12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8C6C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Input / Theorie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627D5C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8C6C1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17F4" w:rsidRDefault="009D17F4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9D17F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Konfliktarten &amp; -phasen erklären </w:t>
            </w:r>
          </w:p>
          <w:p w:rsidR="00AC552B" w:rsidRPr="00514520" w:rsidRDefault="009D17F4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9D17F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(Meinungsverschiedenheit → Spannung → Konfrontation → Lösung oder Eskalation).</w:t>
            </w:r>
          </w:p>
        </w:tc>
      </w:tr>
      <w:tr w:rsidR="00406D60" w:rsidRPr="00514520" w:rsidTr="00627D5C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406D60" w:rsidRDefault="009D17F4" w:rsidP="008C6C1D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9D17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Gruppenarbeit I – Konfliktszenen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514520" w:rsidRDefault="00627D5C" w:rsidP="00406D60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</w:t>
            </w:r>
            <w:r w:rsidR="009D17F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406D6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514520" w:rsidRDefault="009D17F4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9D17F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Kleingruppen ziehen Karten mit typischen Konflikten. Sie analysieren Ursachen, Beteiligte und Lösungsmöglichkeiten. Anschließend kurze Präsentation.</w:t>
            </w:r>
          </w:p>
        </w:tc>
      </w:tr>
      <w:tr w:rsidR="00627D5C" w:rsidRPr="00514520" w:rsidTr="00627D5C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D5C" w:rsidRPr="00406D60" w:rsidRDefault="009D17F4" w:rsidP="00627D5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9D17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Gruppenarbeit II – Rollenspiel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5C" w:rsidRPr="00514520" w:rsidRDefault="009D17F4" w:rsidP="00627D5C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</w:t>
            </w:r>
            <w:r w:rsid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627D5C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D5C" w:rsidRPr="00514520" w:rsidRDefault="009D17F4" w:rsidP="00627D5C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9D17F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spielen ausgewählte Szenen nach (z. B. „Kollege reagiert gereizt“, „Chef kritisiert laut“). Anschließend Auswertung: „Was hat geholfen?“</w:t>
            </w:r>
          </w:p>
        </w:tc>
      </w:tr>
      <w:tr w:rsidR="00627D5C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7D5C" w:rsidRPr="00514520" w:rsidRDefault="00627D5C" w:rsidP="00627D5C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7D5C" w:rsidRPr="00514520" w:rsidRDefault="00627D5C" w:rsidP="00627D5C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17F4" w:rsidRDefault="009D17F4" w:rsidP="00627D5C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9D17F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Flipchart: „5 Schritte zur Konfliktlösung“ </w:t>
            </w:r>
          </w:p>
          <w:p w:rsidR="00627D5C" w:rsidRPr="00514520" w:rsidRDefault="009D17F4" w:rsidP="00627D5C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9D17F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(1. Ruhe bewahren 2. Zuhören 3. Ich-Botschaft 4. Lösung suchen 5. Vereinbarung treffen).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9D17F4" w:rsidRPr="009D17F4" w:rsidRDefault="009D17F4" w:rsidP="009D17F4">
      <w:pPr>
        <w:pStyle w:val="Standard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9D17F4">
        <w:rPr>
          <w:rFonts w:ascii="Arial" w:hAnsi="Arial" w:cs="Arial"/>
          <w:color w:val="000000"/>
          <w:sz w:val="15"/>
          <w:szCs w:val="15"/>
        </w:rPr>
        <w:t>Wie erkenne ich, dass ein Konflikt entsteht?</w:t>
      </w:r>
    </w:p>
    <w:p w:rsidR="009D17F4" w:rsidRPr="009D17F4" w:rsidRDefault="009D17F4" w:rsidP="009D17F4">
      <w:pPr>
        <w:pStyle w:val="Standard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9D17F4">
        <w:rPr>
          <w:rFonts w:ascii="Arial" w:hAnsi="Arial" w:cs="Arial"/>
          <w:color w:val="000000"/>
          <w:sz w:val="15"/>
          <w:szCs w:val="15"/>
        </w:rPr>
        <w:t>Wie kann ich ruhig bleiben, wenn jemand emotional reagiert?</w:t>
      </w:r>
    </w:p>
    <w:p w:rsidR="009D17F4" w:rsidRPr="009D17F4" w:rsidRDefault="009D17F4" w:rsidP="009D17F4">
      <w:pPr>
        <w:pStyle w:val="Standard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9D17F4">
        <w:rPr>
          <w:rFonts w:ascii="Arial" w:hAnsi="Arial" w:cs="Arial"/>
          <w:color w:val="000000"/>
          <w:sz w:val="15"/>
          <w:szCs w:val="15"/>
        </w:rPr>
        <w:t>Welche Kommunikationsformen führen zu einer Lösung statt zur Eskalation?</w:t>
      </w:r>
    </w:p>
    <w:p w:rsidR="00514520" w:rsidRPr="00514520" w:rsidRDefault="004B5E1B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9D17F4" w:rsidRPr="009D17F4" w:rsidRDefault="009D17F4" w:rsidP="009D17F4">
      <w:pPr>
        <w:numPr>
          <w:ilvl w:val="0"/>
          <w:numId w:val="22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9D17F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Achte auf neutrale Sprache, um alte Konflikte in der Gruppe nicht zu reaktivieren.</w:t>
      </w:r>
    </w:p>
    <w:p w:rsidR="009D17F4" w:rsidRPr="009D17F4" w:rsidRDefault="009D17F4" w:rsidP="009D17F4">
      <w:pPr>
        <w:numPr>
          <w:ilvl w:val="0"/>
          <w:numId w:val="22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9D17F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Bei Bedarf anonymisierte Situationen verwenden.</w:t>
      </w:r>
    </w:p>
    <w:p w:rsidR="009D17F4" w:rsidRDefault="009D17F4" w:rsidP="009D17F4">
      <w:pPr>
        <w:numPr>
          <w:ilvl w:val="0"/>
          <w:numId w:val="22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9D17F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Fördere Empathie: </w:t>
      </w:r>
      <w:proofErr w:type="spellStart"/>
      <w:proofErr w:type="gramStart"/>
      <w:r w:rsidRPr="009D17F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Jede:r</w:t>
      </w:r>
      <w:proofErr w:type="spellEnd"/>
      <w:proofErr w:type="gramEnd"/>
      <w:r w:rsidRPr="009D17F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 hat eine Perspektive, die gehört werden sollte.</w:t>
      </w:r>
    </w:p>
    <w:p w:rsidR="009D17F4" w:rsidRDefault="009D17F4" w:rsidP="009D17F4">
      <w:pPr>
        <w:numPr>
          <w:ilvl w:val="0"/>
          <w:numId w:val="22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9D17F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Sehr guter Übergang zur Folgeeinheit </w:t>
      </w:r>
      <w:r w:rsidRPr="009D17F4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de-DE"/>
          <w14:ligatures w14:val="none"/>
        </w:rPr>
        <w:t>5-5 „Umgang mit Stress &amp; Belastungen im Arbeitsalltag“</w:t>
      </w:r>
      <w:r w:rsidRPr="009D17F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.</w:t>
      </w:r>
    </w:p>
    <w:p w:rsidR="00514520" w:rsidRPr="009D17F4" w:rsidRDefault="004B5E1B" w:rsidP="009D17F4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5"/>
          <w:szCs w:val="15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lastRenderedPageBreak/>
        <w:t>Dokumentation</w:t>
      </w:r>
    </w:p>
    <w:p w:rsidR="009D17F4" w:rsidRPr="009D17F4" w:rsidRDefault="009D17F4" w:rsidP="009D17F4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9D17F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Arbeitsblätter und Flipchart-Fotos sichern.</w:t>
      </w:r>
    </w:p>
    <w:p w:rsidR="00514520" w:rsidRPr="00014137" w:rsidRDefault="009D17F4" w:rsidP="009D17F4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9D17F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notiert Kommunikationsverhalten, Konfliktlösungsstrategien und Teamdynamik zur weiteren Begleitung.</w:t>
      </w:r>
    </w:p>
    <w:sectPr w:rsidR="00514520" w:rsidRPr="0001413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B5E1B" w:rsidRDefault="004B5E1B" w:rsidP="00514520">
      <w:r>
        <w:separator/>
      </w:r>
    </w:p>
  </w:endnote>
  <w:endnote w:type="continuationSeparator" w:id="0">
    <w:p w:rsidR="004B5E1B" w:rsidRDefault="004B5E1B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B5E1B" w:rsidRDefault="004B5E1B" w:rsidP="00514520">
      <w:r>
        <w:separator/>
      </w:r>
    </w:p>
  </w:footnote>
  <w:footnote w:type="continuationSeparator" w:id="0">
    <w:p w:rsidR="004B5E1B" w:rsidRDefault="004B5E1B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8C6C1D">
          <w:pPr>
            <w:pStyle w:val="Kopfzeile"/>
            <w:rPr>
              <w:sz w:val="16"/>
              <w:szCs w:val="16"/>
            </w:rPr>
          </w:pPr>
          <w:r w:rsidRPr="008C6C1D">
            <w:rPr>
              <w:sz w:val="16"/>
              <w:szCs w:val="16"/>
            </w:rPr>
            <w:t>Übung 5-</w:t>
          </w:r>
          <w:r w:rsidR="009D17F4">
            <w:rPr>
              <w:sz w:val="16"/>
              <w:szCs w:val="16"/>
            </w:rPr>
            <w:t>4</w:t>
          </w:r>
          <w:r>
            <w:rPr>
              <w:sz w:val="16"/>
              <w:szCs w:val="16"/>
            </w:rPr>
            <w:t>:</w:t>
          </w:r>
          <w:r w:rsidRPr="008C6C1D">
            <w:rPr>
              <w:sz w:val="16"/>
              <w:szCs w:val="16"/>
            </w:rPr>
            <w:t xml:space="preserve"> </w:t>
          </w:r>
          <w:r w:rsidR="009D17F4" w:rsidRPr="009D17F4">
            <w:rPr>
              <w:sz w:val="16"/>
              <w:szCs w:val="16"/>
            </w:rPr>
            <w:t>Konflikte erkennen &amp; lösen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39D0"/>
    <w:multiLevelType w:val="multilevel"/>
    <w:tmpl w:val="4EC0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A7716"/>
    <w:multiLevelType w:val="multilevel"/>
    <w:tmpl w:val="9AD0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B33AF1"/>
    <w:multiLevelType w:val="multilevel"/>
    <w:tmpl w:val="C9FC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615650"/>
    <w:multiLevelType w:val="multilevel"/>
    <w:tmpl w:val="1D7C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D04A0D"/>
    <w:multiLevelType w:val="multilevel"/>
    <w:tmpl w:val="3588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9E04C5"/>
    <w:multiLevelType w:val="multilevel"/>
    <w:tmpl w:val="4746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04517E"/>
    <w:multiLevelType w:val="multilevel"/>
    <w:tmpl w:val="31AE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F56437"/>
    <w:multiLevelType w:val="multilevel"/>
    <w:tmpl w:val="974A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933984"/>
    <w:multiLevelType w:val="multilevel"/>
    <w:tmpl w:val="89A4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12"/>
  </w:num>
  <w:num w:numId="2" w16cid:durableId="388967320">
    <w:abstractNumId w:val="13"/>
  </w:num>
  <w:num w:numId="3" w16cid:durableId="421074493">
    <w:abstractNumId w:val="16"/>
  </w:num>
  <w:num w:numId="4" w16cid:durableId="581985905">
    <w:abstractNumId w:val="20"/>
  </w:num>
  <w:num w:numId="5" w16cid:durableId="1464542952">
    <w:abstractNumId w:val="5"/>
  </w:num>
  <w:num w:numId="6" w16cid:durableId="2130391041">
    <w:abstractNumId w:val="6"/>
  </w:num>
  <w:num w:numId="7" w16cid:durableId="285741787">
    <w:abstractNumId w:val="21"/>
  </w:num>
  <w:num w:numId="8" w16cid:durableId="86508335">
    <w:abstractNumId w:val="2"/>
  </w:num>
  <w:num w:numId="9" w16cid:durableId="675882646">
    <w:abstractNumId w:val="14"/>
  </w:num>
  <w:num w:numId="10" w16cid:durableId="273094015">
    <w:abstractNumId w:val="3"/>
  </w:num>
  <w:num w:numId="11" w16cid:durableId="1375692526">
    <w:abstractNumId w:val="7"/>
  </w:num>
  <w:num w:numId="12" w16cid:durableId="1925410307">
    <w:abstractNumId w:val="1"/>
  </w:num>
  <w:num w:numId="13" w16cid:durableId="255208158">
    <w:abstractNumId w:val="0"/>
  </w:num>
  <w:num w:numId="14" w16cid:durableId="1250777047">
    <w:abstractNumId w:val="11"/>
  </w:num>
  <w:num w:numId="15" w16cid:durableId="89011642">
    <w:abstractNumId w:val="4"/>
  </w:num>
  <w:num w:numId="16" w16cid:durableId="42142168">
    <w:abstractNumId w:val="19"/>
  </w:num>
  <w:num w:numId="17" w16cid:durableId="1580870999">
    <w:abstractNumId w:val="8"/>
  </w:num>
  <w:num w:numId="18" w16cid:durableId="1727414396">
    <w:abstractNumId w:val="17"/>
  </w:num>
  <w:num w:numId="19" w16cid:durableId="1767266307">
    <w:abstractNumId w:val="18"/>
  </w:num>
  <w:num w:numId="20" w16cid:durableId="1985546891">
    <w:abstractNumId w:val="9"/>
  </w:num>
  <w:num w:numId="21" w16cid:durableId="1616209893">
    <w:abstractNumId w:val="10"/>
  </w:num>
  <w:num w:numId="22" w16cid:durableId="14648104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20364D"/>
    <w:rsid w:val="00266C4B"/>
    <w:rsid w:val="003C6B0B"/>
    <w:rsid w:val="00406D60"/>
    <w:rsid w:val="004B5E1B"/>
    <w:rsid w:val="00514520"/>
    <w:rsid w:val="00587BF6"/>
    <w:rsid w:val="00627D5C"/>
    <w:rsid w:val="006B63E0"/>
    <w:rsid w:val="0073439D"/>
    <w:rsid w:val="00764C5B"/>
    <w:rsid w:val="00770AE1"/>
    <w:rsid w:val="00863D0B"/>
    <w:rsid w:val="008C6C1D"/>
    <w:rsid w:val="009224A3"/>
    <w:rsid w:val="009D17F4"/>
    <w:rsid w:val="00A24FB3"/>
    <w:rsid w:val="00AA1B58"/>
    <w:rsid w:val="00AC552B"/>
    <w:rsid w:val="00B472AB"/>
    <w:rsid w:val="00C73643"/>
    <w:rsid w:val="00CE0C61"/>
    <w:rsid w:val="00CE5DF1"/>
    <w:rsid w:val="00E10195"/>
    <w:rsid w:val="00E44AA1"/>
    <w:rsid w:val="00EC22E5"/>
    <w:rsid w:val="00F24B70"/>
    <w:rsid w:val="00F618AA"/>
    <w:rsid w:val="00FA060C"/>
    <w:rsid w:val="00FB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0D8D5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2025-10-18T06:03:00Z</cp:lastPrinted>
  <dcterms:created xsi:type="dcterms:W3CDTF">2025-10-18T09:52:00Z</dcterms:created>
  <dcterms:modified xsi:type="dcterms:W3CDTF">2025-10-18T09:55:00Z</dcterms:modified>
</cp:coreProperties>
</file>